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F" w:rsidRPr="00B4007F" w:rsidRDefault="00B901E0" w:rsidP="00D63D3F">
      <w:pPr>
        <w:spacing w:after="0" w:line="240" w:lineRule="auto"/>
        <w:ind w:left="-648" w:firstLine="648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noProof/>
          <w:sz w:val="32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35pt;margin-top:6pt;width:81.6pt;height:78.65pt;z-index:251660288" strokecolor="white [3212]">
            <v:textbox>
              <w:txbxContent>
                <w:p w:rsidR="00D63D3F" w:rsidRDefault="00D63D3F" w:rsidP="00D63D3F">
                  <w:r w:rsidRPr="00D556B0">
                    <w:rPr>
                      <w:noProof/>
                    </w:rPr>
                    <w:drawing>
                      <wp:inline distT="0" distB="0" distL="0" distR="0">
                        <wp:extent cx="979918" cy="108585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ksit.ac.in/img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433" cy="1081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3D3F" w:rsidRPr="00B4007F" w:rsidRDefault="00F044D1" w:rsidP="00D63D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D63D3F" w:rsidRPr="00B4007F">
        <w:rPr>
          <w:rFonts w:ascii="Times New Roman" w:hAnsi="Times New Roman" w:cs="Times New Roman"/>
          <w:b/>
          <w:sz w:val="40"/>
          <w:szCs w:val="40"/>
        </w:rPr>
        <w:t>K.S.INSITITUTE OF TECHNOLOGY</w:t>
      </w:r>
    </w:p>
    <w:p w:rsidR="00D63D3F" w:rsidRPr="00B4007F" w:rsidRDefault="00F044D1" w:rsidP="00D63D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D</w:t>
      </w:r>
      <w:r w:rsidR="00D63D3F" w:rsidRPr="00B4007F">
        <w:rPr>
          <w:rFonts w:ascii="Times New Roman" w:hAnsi="Times New Roman" w:cs="Times New Roman"/>
          <w:b/>
          <w:sz w:val="40"/>
          <w:szCs w:val="40"/>
        </w:rPr>
        <w:t>epartment of Telecommunication Engineering</w:t>
      </w:r>
    </w:p>
    <w:p w:rsidR="00D63D3F" w:rsidRPr="00B4007F" w:rsidRDefault="00D63D3F" w:rsidP="00D63D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7F">
        <w:rPr>
          <w:rFonts w:ascii="Times New Roman" w:hAnsi="Times New Roman" w:cs="Times New Roman"/>
          <w:b/>
          <w:sz w:val="32"/>
          <w:szCs w:val="32"/>
        </w:rPr>
        <w:t xml:space="preserve">Report on </w:t>
      </w:r>
    </w:p>
    <w:p w:rsidR="00D63D3F" w:rsidRPr="00B4007F" w:rsidRDefault="002B4A72" w:rsidP="00D63D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Technical Talk</w:t>
      </w:r>
      <w:r w:rsidR="00131400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970E2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473E0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D63D3F" w:rsidRPr="00DF1CB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th</w:t>
      </w:r>
      <w:r w:rsidR="00D63D3F" w:rsidRPr="00B400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February</w:t>
      </w:r>
      <w:r w:rsidR="00D63D3F" w:rsidRPr="00B400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</w:p>
    <w:p w:rsidR="00F044D1" w:rsidRDefault="00F044D1" w:rsidP="00F45C2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63D3F" w:rsidRDefault="00D63D3F" w:rsidP="00F45C2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</w:t>
      </w:r>
      <w:r w:rsidR="002B4A7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Technical Talk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 </w:t>
      </w:r>
      <w:r w:rsidRPr="00B4007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“</w:t>
      </w:r>
      <w:proofErr w:type="spellStart"/>
      <w:r w:rsidR="00E02D1A" w:rsidRPr="00B06A3A">
        <w:rPr>
          <w:rFonts w:ascii="Times New Roman" w:eastAsia="Times New Roman" w:hAnsi="Times New Roman" w:cs="Times New Roman"/>
          <w:b/>
          <w:sz w:val="24"/>
          <w:szCs w:val="24"/>
        </w:rPr>
        <w:t>Enroute</w:t>
      </w:r>
      <w:proofErr w:type="spellEnd"/>
      <w:r w:rsidR="00E02D1A" w:rsidRPr="00B06A3A">
        <w:rPr>
          <w:rFonts w:ascii="Times New Roman" w:eastAsia="Times New Roman" w:hAnsi="Times New Roman" w:cs="Times New Roman"/>
          <w:b/>
          <w:sz w:val="24"/>
          <w:szCs w:val="24"/>
        </w:rPr>
        <w:t xml:space="preserve"> College to Corporate</w:t>
      </w:r>
      <w:r w:rsidRPr="00B672D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”,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by </w:t>
      </w:r>
      <w:r w:rsidR="002B4A72">
        <w:rPr>
          <w:rFonts w:ascii="Times New Roman" w:eastAsia="Times New Roman" w:hAnsi="Times New Roman" w:cs="Times New Roman"/>
          <w:sz w:val="24"/>
          <w:szCs w:val="24"/>
          <w:lang w:eastAsia="en-IN"/>
        </w:rPr>
        <w:t>M</w:t>
      </w:r>
      <w:r w:rsidR="00C209F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</w:t>
      </w:r>
      <w:r w:rsidR="00DF52C3" w:rsidRPr="00DF52C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.</w:t>
      </w:r>
      <w:r w:rsidR="00E02D1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proofErr w:type="spellStart"/>
      <w:r w:rsidR="00E02D1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Nishith</w:t>
      </w:r>
      <w:proofErr w:type="spellEnd"/>
      <w:r w:rsidR="00E02D1A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H M</w:t>
      </w:r>
      <w:r w:rsidRPr="00DF52C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,</w:t>
      </w:r>
      <w:r w:rsidR="00203BE8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>Alumni 2016 batch</w:t>
      </w:r>
      <w:r w:rsidR="003F7CD2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DF52C3" w:rsidRPr="00B95AF9">
        <w:rPr>
          <w:rFonts w:ascii="Calibri" w:eastAsia="Times New Roman" w:hAnsi="Calibri" w:cs="Times New Roman"/>
          <w:lang w:val="en-GB"/>
        </w:rPr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was organized by Department of Telecommun</w:t>
      </w:r>
      <w:r w:rsidR="00AA0A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ication Engineering K.S.I.T on </w:t>
      </w:r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Pr="00941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of 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February</w:t>
      </w:r>
      <w:r w:rsidRPr="00941E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20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 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Department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The </w:t>
      </w:r>
      <w:r w:rsidR="00AA0AE3">
        <w:rPr>
          <w:rFonts w:ascii="Times New Roman" w:eastAsia="Times New Roman" w:hAnsi="Times New Roman" w:cs="Times New Roman"/>
          <w:sz w:val="24"/>
          <w:szCs w:val="24"/>
          <w:lang w:eastAsia="en-IN"/>
        </w:rPr>
        <w:t>Seminar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began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with a welcome speech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introducing the resource person to the audience i.e.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>8</w:t>
      </w:r>
      <w:r w:rsidR="00E02D1A" w:rsidRPr="00E02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0659E7" w:rsidRPr="000659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AA0AE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Semester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0659E7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F044D1" w:rsidRDefault="00F044D1" w:rsidP="00F45C2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B21EF" w:rsidRDefault="00AB21EF" w:rsidP="00E02D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4" cy="3564731"/>
            <wp:effectExtent l="19050" t="0" r="0" b="0"/>
            <wp:docPr id="4" name="Picture 4" descr="C:\Users\system administrator\Downloads\IMG-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tem administrator\Downloads\IMG-0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644" cy="356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D1" w:rsidRDefault="00F044D1" w:rsidP="00AB21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B21EF" w:rsidRDefault="00AB21EF" w:rsidP="00AB21E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45C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Nishith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 M </w:t>
      </w:r>
      <w:r w:rsidRPr="006D1A69">
        <w:rPr>
          <w:rFonts w:ascii="Times New Roman" w:eastAsia="Times New Roman" w:hAnsi="Times New Roman" w:cs="Times New Roman"/>
          <w:sz w:val="24"/>
          <w:szCs w:val="24"/>
          <w:lang w:eastAsia="en-IN"/>
        </w:rPr>
        <w:t>was a very motivational speaker, he shared with us his knowledge on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02D1A">
        <w:rPr>
          <w:rFonts w:eastAsia="Times New Roman"/>
          <w:bCs/>
          <w:lang w:val="en-IN" w:eastAsia="en-IN"/>
        </w:rPr>
        <w:t xml:space="preserve">Busting </w:t>
      </w:r>
      <w:proofErr w:type="gramStart"/>
      <w:r w:rsidRPr="00E02D1A">
        <w:rPr>
          <w:rFonts w:eastAsia="Times New Roman"/>
          <w:bCs/>
          <w:lang w:val="en-IN" w:eastAsia="en-IN"/>
        </w:rPr>
        <w:t>Myths ,</w:t>
      </w:r>
      <w:r w:rsidRPr="00E02D1A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Time</w:t>
      </w:r>
      <w:proofErr w:type="gramEnd"/>
      <w:r w:rsidRPr="00E02D1A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Flies  and Trends</w:t>
      </w:r>
      <w:r w:rsidRPr="00E02D1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6D1A69">
        <w:rPr>
          <w:rFonts w:ascii="Times New Roman" w:eastAsia="Times New Roman" w:hAnsi="Times New Roman" w:cs="Times New Roman"/>
          <w:sz w:val="24"/>
          <w:szCs w:val="24"/>
          <w:lang w:eastAsia="en-IN"/>
        </w:rPr>
        <w:t>During the session he spoke to the crowd with great interaction which allowed the crowd to involve with him in the talk.</w:t>
      </w:r>
    </w:p>
    <w:p w:rsidR="009C4A1C" w:rsidRDefault="00AB21EF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4019550" cy="3014663"/>
            <wp:effectExtent l="19050" t="0" r="0" b="0"/>
            <wp:docPr id="3" name="Picture 3" descr="C:\Users\system administrator\Downloads\IMG-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tem administrator\Downloads\IMG-0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654" cy="301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42" w:rsidRPr="006D1A69" w:rsidRDefault="00F45C29" w:rsidP="00CE3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CE3D1D" w:rsidRDefault="00CE3D1D" w:rsidP="00CE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He mainly focused on the following aspects:</w:t>
      </w:r>
    </w:p>
    <w:p w:rsidR="00E02D1A" w:rsidRDefault="00E02D1A" w:rsidP="00CE3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Aptitudes</w:t>
      </w: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Group Discussions</w:t>
      </w: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Technical Round</w:t>
      </w: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Personal Interview</w:t>
      </w: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Handle rejections</w:t>
      </w:r>
    </w:p>
    <w:p w:rsidR="00E02D1A" w:rsidRDefault="00E02D1A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Difference between college and corporate</w:t>
      </w:r>
    </w:p>
    <w:p w:rsidR="00E649AE" w:rsidRDefault="00E649AE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Time Flies</w:t>
      </w:r>
    </w:p>
    <w:p w:rsidR="00E649AE" w:rsidRDefault="00E649AE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Trends and Trend Setters</w:t>
      </w:r>
    </w:p>
    <w:p w:rsidR="00E649AE" w:rsidRDefault="00E649AE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Industry and corporate trends</w:t>
      </w:r>
    </w:p>
    <w:p w:rsidR="00E649AE" w:rsidRDefault="00E649AE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College trends</w:t>
      </w:r>
    </w:p>
    <w:p w:rsidR="00E649AE" w:rsidRDefault="00E649AE" w:rsidP="00E02D1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 better way of training mind</w:t>
      </w:r>
    </w:p>
    <w:p w:rsidR="00AB21EF" w:rsidRDefault="00AB21EF" w:rsidP="00AB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B21EF" w:rsidRDefault="00AB21EF" w:rsidP="00291461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2524125"/>
            <wp:effectExtent l="19050" t="0" r="9525" b="0"/>
            <wp:docPr id="11" name="Picture 7" descr="C:\Users\system administrator\Downloads\IMG-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ystem administrator\Downloads\IMG-03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F" w:rsidRDefault="00AB21EF" w:rsidP="00AB21E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4199" cy="3295650"/>
            <wp:effectExtent l="19050" t="0" r="6351" b="0"/>
            <wp:docPr id="8" name="Picture 6" descr="C:\Users\system administrator\Downloads\IMG-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stem administrator\Downloads\IMG-0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70" cy="33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EF" w:rsidRDefault="00AB21EF" w:rsidP="00AB21E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E72F5" w:rsidRDefault="006E72F5" w:rsidP="006E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22309" w:rsidRDefault="00167C9A" w:rsidP="0016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On the whole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</w:t>
      </w:r>
      <w:r w:rsidR="00AE45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 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Talk </w:t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was educative on both theoretical as well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AB21EF">
        <w:rPr>
          <w:rFonts w:ascii="Times New Roman" w:eastAsia="Times New Roman" w:hAnsi="Times New Roman" w:cs="Times New Roman"/>
          <w:sz w:val="24"/>
          <w:szCs w:val="24"/>
          <w:lang w:eastAsia="en-IN"/>
        </w:rPr>
        <w:t>as Practical aspects. Overall 60</w:t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Students from 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>sixth</w:t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semester TCE were involved. The talk was very helpful to all th</w:t>
      </w:r>
      <w:r w:rsidR="004B3A9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 students </w:t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who are</w:t>
      </w:r>
      <w:r w:rsidR="004B3A9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finding it difficult to 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>decide on which programming courses to be taken up next.</w:t>
      </w:r>
    </w:p>
    <w:p w:rsidR="004B3A9C" w:rsidRDefault="00D22309" w:rsidP="0016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4B3A9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It also motivated students to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learn new technologies and programming languages.</w:t>
      </w:r>
      <w:r w:rsidR="004B3A9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B3A9C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The Talk ended with vote of thanks.</w:t>
      </w:r>
      <w:r w:rsidR="004B3A9C" w:rsidRPr="00CD68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B3A9C" w:rsidRPr="006D1A69">
        <w:rPr>
          <w:rFonts w:ascii="Times New Roman" w:eastAsia="Times New Roman" w:hAnsi="Times New Roman" w:cs="Times New Roman"/>
          <w:sz w:val="24"/>
          <w:szCs w:val="24"/>
          <w:lang w:eastAsia="en-IN"/>
        </w:rPr>
        <w:t>All the students liked the session very much and are looking forward to many more like this.</w:t>
      </w:r>
    </w:p>
    <w:p w:rsidR="00F044D1" w:rsidRDefault="00F044D1" w:rsidP="0016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B21EF" w:rsidRDefault="00AB21EF" w:rsidP="0029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21EF">
        <w:rPr>
          <w:rFonts w:ascii="Times New Roman" w:eastAsia="Times New Roman" w:hAnsi="Times New Roman" w:cs="Times New Roman"/>
          <w:sz w:val="24"/>
          <w:szCs w:val="24"/>
          <w:lang w:eastAsia="en-IN"/>
        </w:rPr>
        <w:drawing>
          <wp:inline distT="0" distB="0" distL="0" distR="0">
            <wp:extent cx="4067175" cy="2724150"/>
            <wp:effectExtent l="19050" t="0" r="0" b="0"/>
            <wp:docPr id="9" name="Picture 5" descr="C:\Users\system administrator\Downloads\IMG-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tem administrator\Downloads\IMG-0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07" cy="272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9C" w:rsidRPr="006D1A69" w:rsidRDefault="004B3A9C" w:rsidP="004B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044D1" w:rsidRDefault="00D22309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ab/>
      </w:r>
      <w:r w:rsidR="00D63D3F" w:rsidRPr="00CD68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entire Department </w:t>
      </w:r>
      <w:proofErr w:type="gramStart"/>
      <w:r w:rsidR="00D63D3F" w:rsidRPr="00CD686A">
        <w:rPr>
          <w:rFonts w:ascii="Times New Roman" w:eastAsia="Times New Roman" w:hAnsi="Times New Roman" w:cs="Times New Roman"/>
          <w:sz w:val="24"/>
          <w:szCs w:val="24"/>
          <w:lang w:eastAsia="en-IN"/>
        </w:rPr>
        <w:t>thank</w:t>
      </w:r>
      <w:proofErr w:type="gramEnd"/>
      <w:r w:rsidR="00D63D3F" w:rsidRPr="00CD68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9E7D12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 and</w:t>
      </w:r>
      <w:r w:rsidR="00D63D3F" w:rsidRPr="00CD686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Management for supporting us throughout the event and making this event a successful one.</w:t>
      </w:r>
    </w:p>
    <w:p w:rsidR="00D63D3F" w:rsidRDefault="00D63D3F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5B7080" w:rsidRPr="004074BB" w:rsidRDefault="005B7080" w:rsidP="005B7080">
      <w:pPr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Mapping of workshop with PO’S and PSO’S</w:t>
      </w:r>
    </w:p>
    <w:tbl>
      <w:tblPr>
        <w:tblW w:w="90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FFFFFF"/>
        <w:tblLook w:val="04A0"/>
      </w:tblPr>
      <w:tblGrid>
        <w:gridCol w:w="1163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90"/>
        <w:gridCol w:w="790"/>
        <w:gridCol w:w="790"/>
      </w:tblGrid>
      <w:tr w:rsidR="005B7080" w:rsidRPr="004074BB" w:rsidTr="00716BD1">
        <w:trPr>
          <w:trHeight w:val="1033"/>
          <w:jc w:val="center"/>
        </w:trPr>
        <w:tc>
          <w:tcPr>
            <w:tcW w:w="1071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rogram</w:t>
            </w:r>
          </w:p>
          <w:p w:rsidR="005B7080" w:rsidRPr="004074BB" w:rsidRDefault="005B7080" w:rsidP="006A21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PO5 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PO6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PO7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PO8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PO9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PO10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PO11</w:t>
            </w:r>
          </w:p>
        </w:tc>
        <w:tc>
          <w:tcPr>
            <w:tcW w:w="749" w:type="dxa"/>
            <w:shd w:val="clear" w:color="000000" w:fill="FFFFFF"/>
            <w:vAlign w:val="center"/>
            <w:hideMark/>
          </w:tcPr>
          <w:p w:rsidR="005B7080" w:rsidRPr="004074BB" w:rsidRDefault="005B7080" w:rsidP="006A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PO12</w:t>
            </w:r>
          </w:p>
        </w:tc>
      </w:tr>
      <w:tr w:rsidR="005B7080" w:rsidRPr="004074BB" w:rsidTr="00716BD1">
        <w:trPr>
          <w:trHeight w:val="2437"/>
          <w:jc w:val="center"/>
        </w:trPr>
        <w:tc>
          <w:tcPr>
            <w:tcW w:w="1071" w:type="dxa"/>
            <w:shd w:val="clear" w:color="000000" w:fill="FFFFFF"/>
            <w:vAlign w:val="center"/>
            <w:hideMark/>
          </w:tcPr>
          <w:p w:rsidR="005B7080" w:rsidRPr="004074BB" w:rsidRDefault="005B7080" w:rsidP="005B7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Technical Talk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1E578E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1E578E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85716B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1E578E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1E578E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5B7080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5B7080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5B7080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5B7080" w:rsidRPr="004074BB" w:rsidRDefault="005B7080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5B7080" w:rsidRPr="004074BB" w:rsidRDefault="004D118B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5B7080" w:rsidRPr="004074BB" w:rsidRDefault="001E578E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000000" w:fill="FFFFFF"/>
            <w:vAlign w:val="center"/>
          </w:tcPr>
          <w:p w:rsidR="005B7080" w:rsidRPr="004074BB" w:rsidRDefault="004D118B" w:rsidP="006A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7080" w:rsidRPr="004074BB" w:rsidRDefault="005B7080" w:rsidP="005B708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B7080" w:rsidRPr="004074BB" w:rsidRDefault="005B7080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PO1: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udents 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gained the knowledge of engineering fundamentals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B7080" w:rsidRDefault="005B7080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PO2:</w:t>
      </w:r>
      <w:r w:rsidR="001E578E" w:rsidRP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578E"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1E578E">
        <w:rPr>
          <w:rFonts w:ascii="Times New Roman" w:hAnsi="Times New Roman" w:cs="Times New Roman"/>
          <w:iCs/>
          <w:color w:val="000000"/>
          <w:sz w:val="24"/>
          <w:szCs w:val="24"/>
        </w:rPr>
        <w:t>udents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can</w:t>
      </w:r>
      <w:r w:rsid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able to analyze complex engineering problems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5716B" w:rsidRPr="004074BB" w:rsidRDefault="0085716B" w:rsidP="0085716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udents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be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able to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apply the kno</w:t>
      </w:r>
      <w:r w:rsidR="00C74A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wledge in designing new </w:t>
      </w:r>
      <w:proofErr w:type="spellStart"/>
      <w:r w:rsidR="00C74ACC">
        <w:rPr>
          <w:rFonts w:ascii="Times New Roman" w:hAnsi="Times New Roman" w:cs="Times New Roman"/>
          <w:iCs/>
          <w:color w:val="000000"/>
          <w:sz w:val="24"/>
          <w:szCs w:val="24"/>
        </w:rPr>
        <w:t>webpages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B7080" w:rsidRPr="004074BB" w:rsidRDefault="005B7080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PO4:</w:t>
      </w:r>
      <w:r w:rsidR="001E578E" w:rsidRP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578E"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1E578E">
        <w:rPr>
          <w:rFonts w:ascii="Times New Roman" w:hAnsi="Times New Roman" w:cs="Times New Roman"/>
          <w:iCs/>
          <w:color w:val="000000"/>
          <w:sz w:val="24"/>
          <w:szCs w:val="24"/>
        </w:rPr>
        <w:t>udents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can identify complex problems for research work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B7080" w:rsidRPr="004074BB" w:rsidRDefault="005B7080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PO5:</w:t>
      </w:r>
      <w:r w:rsidR="001E578E" w:rsidRPr="001E57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E578E"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1E578E">
        <w:rPr>
          <w:rFonts w:ascii="Times New Roman" w:hAnsi="Times New Roman" w:cs="Times New Roman"/>
          <w:iCs/>
          <w:color w:val="000000"/>
          <w:sz w:val="24"/>
          <w:szCs w:val="24"/>
        </w:rPr>
        <w:t>udents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can utilize modern tools for research work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B7080" w:rsidRDefault="005B7080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PO10:</w:t>
      </w:r>
      <w:r w:rsidR="004B6D21" w:rsidRPr="004B6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B6D21"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4B6D21">
        <w:rPr>
          <w:rFonts w:ascii="Times New Roman" w:hAnsi="Times New Roman" w:cs="Times New Roman"/>
          <w:iCs/>
          <w:color w:val="000000"/>
          <w:sz w:val="24"/>
          <w:szCs w:val="24"/>
        </w:rPr>
        <w:t>udents</w:t>
      </w:r>
      <w:r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can communicate effectively by gaining knowledge</w:t>
      </w:r>
      <w:r w:rsidR="000C32A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D118B" w:rsidRPr="004074BB" w:rsidRDefault="004D118B" w:rsidP="005B70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PO12:</w:t>
      </w:r>
      <w:r w:rsidR="004B6D21" w:rsidRPr="004B6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B6D21" w:rsidRPr="004074BB">
        <w:rPr>
          <w:rFonts w:ascii="Times New Roman" w:hAnsi="Times New Roman" w:cs="Times New Roman"/>
          <w:iCs/>
          <w:color w:val="000000"/>
          <w:sz w:val="24"/>
          <w:szCs w:val="24"/>
        </w:rPr>
        <w:t>St</w:t>
      </w:r>
      <w:r w:rsidR="004B6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udents can apply the basic knowledge in </w:t>
      </w:r>
      <w:r w:rsidR="008D7970">
        <w:rPr>
          <w:rFonts w:ascii="Times New Roman" w:hAnsi="Times New Roman" w:cs="Times New Roman"/>
          <w:iCs/>
          <w:color w:val="000000"/>
          <w:sz w:val="24"/>
          <w:szCs w:val="24"/>
        </w:rPr>
        <w:t>lifelong</w:t>
      </w:r>
      <w:r w:rsidR="004B6D2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learning of new programming languages.</w:t>
      </w:r>
    </w:p>
    <w:p w:rsidR="002172FD" w:rsidRDefault="002172FD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5A82" w:rsidRDefault="00905A82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5A82" w:rsidRDefault="00905A82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2EED" w:rsidRDefault="00782EED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82EED" w:rsidRDefault="00782EED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172FD" w:rsidRDefault="002172FD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63D3F" w:rsidRDefault="00D63D3F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63D3F" w:rsidRPr="00B4007F" w:rsidRDefault="00D63D3F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proofErr w:type="gramStart"/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>Rekha</w:t>
      </w:r>
      <w:proofErr w:type="spellEnd"/>
      <w:r w:rsidR="00E02D1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29146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D2230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Dr.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Chanda.V</w:t>
      </w:r>
      <w:proofErr w:type="spellEnd"/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Reddy</w:t>
      </w:r>
      <w:r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                             </w:t>
      </w:r>
      <w:bookmarkStart w:id="0" w:name="_GoBack"/>
      <w:bookmarkEnd w:id="0"/>
    </w:p>
    <w:p w:rsidR="00D63D3F" w:rsidRPr="00B4007F" w:rsidRDefault="002172FD" w:rsidP="00D6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</w:t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Co-</w:t>
      </w:r>
      <w:proofErr w:type="spellStart"/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>ordinator</w:t>
      </w:r>
      <w:proofErr w:type="spellEnd"/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</w:t>
      </w:r>
      <w:r w:rsidR="00D63D3F">
        <w:rPr>
          <w:rFonts w:ascii="Times New Roman" w:eastAsia="Times New Roman" w:hAnsi="Times New Roman" w:cs="Times New Roman"/>
          <w:sz w:val="24"/>
          <w:szCs w:val="24"/>
          <w:lang w:eastAsia="en-IN"/>
        </w:rPr>
        <w:t>HOD</w:t>
      </w:r>
      <w:r w:rsidR="00D63D3F" w:rsidRPr="00B400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</w:t>
      </w:r>
    </w:p>
    <w:p w:rsidR="00D63D3F" w:rsidRDefault="00D63D3F" w:rsidP="00D63D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44"/>
        </w:rPr>
      </w:pPr>
    </w:p>
    <w:p w:rsidR="00F76F10" w:rsidRDefault="00F76F10" w:rsidP="00D63D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44"/>
        </w:rPr>
      </w:pPr>
    </w:p>
    <w:p w:rsidR="00F76F10" w:rsidRDefault="002172FD" w:rsidP="00D63D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44"/>
        </w:rPr>
      </w:pPr>
      <w:r>
        <w:rPr>
          <w:rFonts w:ascii="Times New Roman" w:eastAsia="Calibri" w:hAnsi="Times New Roman" w:cs="Times New Roman"/>
          <w:b/>
          <w:sz w:val="32"/>
          <w:szCs w:val="44"/>
        </w:rPr>
        <w:t xml:space="preserve"> </w:t>
      </w:r>
    </w:p>
    <w:p w:rsidR="00F76F10" w:rsidRDefault="00F76F10" w:rsidP="006D1A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44"/>
        </w:rPr>
      </w:pPr>
    </w:p>
    <w:p w:rsidR="00994F86" w:rsidRDefault="00994F86"/>
    <w:sectPr w:rsidR="00994F86" w:rsidSect="00AB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359"/>
    <w:multiLevelType w:val="hybridMultilevel"/>
    <w:tmpl w:val="007C0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A7E37"/>
    <w:multiLevelType w:val="hybridMultilevel"/>
    <w:tmpl w:val="CB667F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5387C"/>
    <w:multiLevelType w:val="hybridMultilevel"/>
    <w:tmpl w:val="51B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4C3"/>
    <w:multiLevelType w:val="hybridMultilevel"/>
    <w:tmpl w:val="DB2CE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20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F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6B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2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E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6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4D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D7DB9"/>
    <w:multiLevelType w:val="hybridMultilevel"/>
    <w:tmpl w:val="DC08C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86271"/>
    <w:multiLevelType w:val="hybridMultilevel"/>
    <w:tmpl w:val="9AD8D8D8"/>
    <w:lvl w:ilvl="0" w:tplc="8DB86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8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ED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8CF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8D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2AD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499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C2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0B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234DC"/>
    <w:multiLevelType w:val="hybridMultilevel"/>
    <w:tmpl w:val="489E60CE"/>
    <w:lvl w:ilvl="0" w:tplc="5812F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20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F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6B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42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E4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E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E6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4D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14B0B"/>
    <w:multiLevelType w:val="hybridMultilevel"/>
    <w:tmpl w:val="44A4B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jO2NDY0NbMwNDI1MLdQ0lEKTi0uzszPAykwrQUA/qnT9ywAAAA="/>
  </w:docVars>
  <w:rsids>
    <w:rsidRoot w:val="00D63D3F"/>
    <w:rsid w:val="00053240"/>
    <w:rsid w:val="000659E7"/>
    <w:rsid w:val="000841B9"/>
    <w:rsid w:val="000C32A7"/>
    <w:rsid w:val="00100309"/>
    <w:rsid w:val="00113E13"/>
    <w:rsid w:val="00113FD1"/>
    <w:rsid w:val="00115AAF"/>
    <w:rsid w:val="00126613"/>
    <w:rsid w:val="00131400"/>
    <w:rsid w:val="00167C9A"/>
    <w:rsid w:val="001B1F2D"/>
    <w:rsid w:val="001E578E"/>
    <w:rsid w:val="00203BE8"/>
    <w:rsid w:val="00204398"/>
    <w:rsid w:val="00207345"/>
    <w:rsid w:val="002148FE"/>
    <w:rsid w:val="002172FD"/>
    <w:rsid w:val="00271B86"/>
    <w:rsid w:val="00291461"/>
    <w:rsid w:val="00296334"/>
    <w:rsid w:val="002B4A72"/>
    <w:rsid w:val="002C27C4"/>
    <w:rsid w:val="002C6225"/>
    <w:rsid w:val="002C66BD"/>
    <w:rsid w:val="002F6552"/>
    <w:rsid w:val="00301C80"/>
    <w:rsid w:val="003473E0"/>
    <w:rsid w:val="00353B61"/>
    <w:rsid w:val="00370706"/>
    <w:rsid w:val="00392582"/>
    <w:rsid w:val="00394735"/>
    <w:rsid w:val="003B6AAB"/>
    <w:rsid w:val="003C4CEB"/>
    <w:rsid w:val="003E4984"/>
    <w:rsid w:val="003F7CD2"/>
    <w:rsid w:val="00453D19"/>
    <w:rsid w:val="00463844"/>
    <w:rsid w:val="00466B23"/>
    <w:rsid w:val="004A6748"/>
    <w:rsid w:val="004B3A9C"/>
    <w:rsid w:val="004B6D21"/>
    <w:rsid w:val="004D118B"/>
    <w:rsid w:val="00547981"/>
    <w:rsid w:val="0057158E"/>
    <w:rsid w:val="005721D7"/>
    <w:rsid w:val="005B206D"/>
    <w:rsid w:val="005B7080"/>
    <w:rsid w:val="005D2B24"/>
    <w:rsid w:val="006213FE"/>
    <w:rsid w:val="00644A36"/>
    <w:rsid w:val="006844A2"/>
    <w:rsid w:val="00690F39"/>
    <w:rsid w:val="006D1A69"/>
    <w:rsid w:val="006E72F5"/>
    <w:rsid w:val="00702790"/>
    <w:rsid w:val="00716BD1"/>
    <w:rsid w:val="00752D7C"/>
    <w:rsid w:val="00757E93"/>
    <w:rsid w:val="00761A3E"/>
    <w:rsid w:val="00782EED"/>
    <w:rsid w:val="007A357C"/>
    <w:rsid w:val="007C4EC9"/>
    <w:rsid w:val="007F6158"/>
    <w:rsid w:val="008103F5"/>
    <w:rsid w:val="008215D9"/>
    <w:rsid w:val="00830151"/>
    <w:rsid w:val="00837C34"/>
    <w:rsid w:val="008515B4"/>
    <w:rsid w:val="0085716B"/>
    <w:rsid w:val="00871572"/>
    <w:rsid w:val="00885387"/>
    <w:rsid w:val="008D7970"/>
    <w:rsid w:val="008E6AFC"/>
    <w:rsid w:val="00905A82"/>
    <w:rsid w:val="00920581"/>
    <w:rsid w:val="00955EC9"/>
    <w:rsid w:val="00957ADA"/>
    <w:rsid w:val="00970E26"/>
    <w:rsid w:val="00972284"/>
    <w:rsid w:val="009925D6"/>
    <w:rsid w:val="00994F86"/>
    <w:rsid w:val="00995B70"/>
    <w:rsid w:val="009C4A1C"/>
    <w:rsid w:val="009E3A6E"/>
    <w:rsid w:val="009E7D12"/>
    <w:rsid w:val="00A67F3F"/>
    <w:rsid w:val="00A820AA"/>
    <w:rsid w:val="00A9493D"/>
    <w:rsid w:val="00A9519E"/>
    <w:rsid w:val="00AA0AE3"/>
    <w:rsid w:val="00AB21EF"/>
    <w:rsid w:val="00AC28DD"/>
    <w:rsid w:val="00AE454B"/>
    <w:rsid w:val="00B07E99"/>
    <w:rsid w:val="00B214DD"/>
    <w:rsid w:val="00B33F78"/>
    <w:rsid w:val="00B4507C"/>
    <w:rsid w:val="00B6638A"/>
    <w:rsid w:val="00B672DF"/>
    <w:rsid w:val="00B7165C"/>
    <w:rsid w:val="00B901E0"/>
    <w:rsid w:val="00C209F0"/>
    <w:rsid w:val="00C61FB3"/>
    <w:rsid w:val="00C67FAC"/>
    <w:rsid w:val="00C74ACC"/>
    <w:rsid w:val="00C95342"/>
    <w:rsid w:val="00CA3708"/>
    <w:rsid w:val="00CB6E95"/>
    <w:rsid w:val="00CD3C52"/>
    <w:rsid w:val="00CE3D1D"/>
    <w:rsid w:val="00D16242"/>
    <w:rsid w:val="00D22309"/>
    <w:rsid w:val="00D453F2"/>
    <w:rsid w:val="00D63D3F"/>
    <w:rsid w:val="00D726A3"/>
    <w:rsid w:val="00D763B1"/>
    <w:rsid w:val="00D96CF8"/>
    <w:rsid w:val="00DB44F7"/>
    <w:rsid w:val="00DF52C3"/>
    <w:rsid w:val="00E02D1A"/>
    <w:rsid w:val="00E04817"/>
    <w:rsid w:val="00E649AE"/>
    <w:rsid w:val="00E6582F"/>
    <w:rsid w:val="00E754EE"/>
    <w:rsid w:val="00E81ED7"/>
    <w:rsid w:val="00E937B5"/>
    <w:rsid w:val="00EA17BC"/>
    <w:rsid w:val="00EE30E5"/>
    <w:rsid w:val="00EE6452"/>
    <w:rsid w:val="00EF2717"/>
    <w:rsid w:val="00F044D1"/>
    <w:rsid w:val="00F22452"/>
    <w:rsid w:val="00F45C29"/>
    <w:rsid w:val="00F5015F"/>
    <w:rsid w:val="00F76F10"/>
    <w:rsid w:val="00F83BCC"/>
    <w:rsid w:val="00F85B49"/>
    <w:rsid w:val="00FB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1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7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9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 administrator</cp:lastModifiedBy>
  <cp:revision>11</cp:revision>
  <dcterms:created xsi:type="dcterms:W3CDTF">2020-02-20T06:13:00Z</dcterms:created>
  <dcterms:modified xsi:type="dcterms:W3CDTF">2020-02-27T05:28:00Z</dcterms:modified>
</cp:coreProperties>
</file>